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0A" w:rsidRPr="00235E0A" w:rsidRDefault="00235E0A" w:rsidP="00235E0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  <w:lang w:eastAsia="fr-FR"/>
        </w:rPr>
      </w:pPr>
      <w:r w:rsidRPr="00235E0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  <w:lang w:eastAsia="fr-FR"/>
        </w:rPr>
        <w:t>FICHE DE POSTE DE FORMATEUR-TR</w:t>
      </w:r>
      <w:bookmarkStart w:id="0" w:name="_GoBack"/>
      <w:bookmarkEnd w:id="0"/>
      <w:r w:rsidRPr="00235E0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  <w:lang w:eastAsia="fr-FR"/>
        </w:rPr>
        <w:t xml:space="preserve">ICE DU </w:t>
      </w:r>
      <w:r w:rsidR="00F957E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  <w:lang w:eastAsia="fr-FR"/>
        </w:rPr>
        <w:t xml:space="preserve">GRETA </w:t>
      </w:r>
      <w:r w:rsidRPr="00235E0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  <w:lang w:eastAsia="fr-FR"/>
        </w:rPr>
        <w:t>CFA</w:t>
      </w:r>
    </w:p>
    <w:p w:rsidR="00235E0A" w:rsidRPr="00235E0A" w:rsidRDefault="00235E0A" w:rsidP="00235E0A">
      <w:pPr>
        <w:tabs>
          <w:tab w:val="left" w:pos="41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2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8"/>
        <w:gridCol w:w="8564"/>
      </w:tblGrid>
      <w:tr w:rsidR="00235E0A" w:rsidRPr="00235E0A" w:rsidTr="006841CE">
        <w:trPr>
          <w:cantSplit/>
          <w:trHeight w:val="1417"/>
        </w:trPr>
        <w:tc>
          <w:tcPr>
            <w:tcW w:w="421" w:type="dxa"/>
            <w:shd w:val="clear" w:color="auto" w:fill="002060"/>
            <w:textDirection w:val="btLr"/>
          </w:tcPr>
          <w:p w:rsidR="00235E0A" w:rsidRPr="00235E0A" w:rsidRDefault="00235E0A" w:rsidP="00235E0A">
            <w:pPr>
              <w:tabs>
                <w:tab w:val="left" w:pos="4140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36743775"/>
            <w:r w:rsidRPr="00235E0A">
              <w:rPr>
                <w:rFonts w:ascii="Arial" w:hAnsi="Arial" w:cs="Arial"/>
                <w:sz w:val="24"/>
                <w:szCs w:val="24"/>
              </w:rPr>
              <w:t>Positionnement</w:t>
            </w:r>
          </w:p>
        </w:tc>
        <w:tc>
          <w:tcPr>
            <w:tcW w:w="8639" w:type="dxa"/>
          </w:tcPr>
          <w:p w:rsidR="00235E0A" w:rsidRPr="00235E0A" w:rsidRDefault="00235E0A" w:rsidP="00235E0A">
            <w:pPr>
              <w:tabs>
                <w:tab w:val="left" w:pos="4140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  <w:p w:rsidR="00235E0A" w:rsidRPr="00235E0A" w:rsidRDefault="00235E0A" w:rsidP="00235E0A">
            <w:pPr>
              <w:tabs>
                <w:tab w:val="left" w:pos="4140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  <w:p w:rsidR="00235E0A" w:rsidRPr="00235E0A" w:rsidRDefault="00235E0A" w:rsidP="00235E0A">
            <w:pPr>
              <w:tabs>
                <w:tab w:val="left" w:pos="4140"/>
              </w:tabs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35E0A">
              <w:rPr>
                <w:rFonts w:asciiTheme="majorHAnsi" w:hAnsiTheme="majorHAnsi" w:cs="Arial"/>
                <w:sz w:val="24"/>
                <w:szCs w:val="24"/>
              </w:rPr>
              <w:t>Le-a</w:t>
            </w:r>
            <w:proofErr w:type="spellEnd"/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 formateur-</w:t>
            </w:r>
            <w:proofErr w:type="spellStart"/>
            <w:r w:rsidRPr="00235E0A">
              <w:rPr>
                <w:rFonts w:asciiTheme="majorHAnsi" w:hAnsiTheme="majorHAnsi" w:cs="Arial"/>
                <w:sz w:val="24"/>
                <w:szCs w:val="24"/>
              </w:rPr>
              <w:t>trice</w:t>
            </w:r>
            <w:proofErr w:type="spellEnd"/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 est </w:t>
            </w:r>
            <w:proofErr w:type="spellStart"/>
            <w:r w:rsidRPr="00235E0A">
              <w:rPr>
                <w:rFonts w:asciiTheme="majorHAnsi" w:hAnsiTheme="majorHAnsi" w:cs="Arial"/>
                <w:sz w:val="24"/>
                <w:szCs w:val="24"/>
              </w:rPr>
              <w:t>placé-e</w:t>
            </w:r>
            <w:proofErr w:type="spellEnd"/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 sous l’autorité du 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>Prés</w:t>
            </w:r>
            <w:r w:rsidR="00A82AD1">
              <w:rPr>
                <w:rFonts w:asciiTheme="majorHAnsi" w:hAnsiTheme="majorHAnsi" w:cs="Arial"/>
                <w:sz w:val="24"/>
                <w:szCs w:val="24"/>
              </w:rPr>
              <w:t>i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 xml:space="preserve">dent du GRETA 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>CFA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 xml:space="preserve"> HRA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 et rend compte 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 xml:space="preserve">au </w:t>
            </w:r>
            <w:r w:rsidR="003F049E" w:rsidRPr="00235E0A">
              <w:rPr>
                <w:rFonts w:asciiTheme="majorHAnsi" w:hAnsiTheme="majorHAnsi" w:cs="Arial"/>
                <w:sz w:val="24"/>
                <w:szCs w:val="24"/>
              </w:rPr>
              <w:t xml:space="preserve">Directeur 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 xml:space="preserve">Opérationnel ou 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>aux directeurs-</w:t>
            </w:r>
            <w:proofErr w:type="spellStart"/>
            <w:r w:rsidRPr="00235E0A">
              <w:rPr>
                <w:rFonts w:asciiTheme="majorHAnsi" w:hAnsiTheme="majorHAnsi" w:cs="Arial"/>
                <w:sz w:val="24"/>
                <w:szCs w:val="24"/>
              </w:rPr>
              <w:t>trices</w:t>
            </w:r>
            <w:proofErr w:type="spellEnd"/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Pr="00235E0A">
              <w:rPr>
                <w:rFonts w:asciiTheme="majorHAnsi" w:hAnsiTheme="majorHAnsi" w:cs="Arial"/>
                <w:sz w:val="24"/>
                <w:szCs w:val="24"/>
              </w:rPr>
              <w:t>délégué-es</w:t>
            </w:r>
            <w:proofErr w:type="spellEnd"/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 en fonction de la discipline enseignée.</w:t>
            </w:r>
          </w:p>
          <w:p w:rsidR="00235E0A" w:rsidRPr="00235E0A" w:rsidRDefault="00235E0A" w:rsidP="00235E0A">
            <w:pPr>
              <w:tabs>
                <w:tab w:val="left" w:pos="4140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Il travaille en étroite collaboration avec 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 xml:space="preserve">le directeur opérationnel, 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>les directeurs-</w:t>
            </w:r>
            <w:proofErr w:type="spellStart"/>
            <w:r w:rsidRPr="00235E0A">
              <w:rPr>
                <w:rFonts w:asciiTheme="majorHAnsi" w:hAnsiTheme="majorHAnsi" w:cs="Arial"/>
                <w:sz w:val="24"/>
                <w:szCs w:val="24"/>
              </w:rPr>
              <w:t>trices</w:t>
            </w:r>
            <w:proofErr w:type="spellEnd"/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Pr="00235E0A">
              <w:rPr>
                <w:rFonts w:asciiTheme="majorHAnsi" w:hAnsiTheme="majorHAnsi" w:cs="Arial"/>
                <w:sz w:val="24"/>
                <w:szCs w:val="24"/>
              </w:rPr>
              <w:t>délégué-es</w:t>
            </w:r>
            <w:proofErr w:type="spellEnd"/>
            <w:r w:rsidRPr="00235E0A">
              <w:rPr>
                <w:rFonts w:asciiTheme="majorHAnsi" w:hAnsiTheme="majorHAnsi" w:cs="Arial"/>
                <w:sz w:val="24"/>
                <w:szCs w:val="24"/>
              </w:rPr>
              <w:t>, la CPE et le coordonnateur pédagogique</w:t>
            </w:r>
          </w:p>
          <w:p w:rsidR="00235E0A" w:rsidRPr="00235E0A" w:rsidRDefault="00235E0A" w:rsidP="00235E0A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235E0A" w:rsidRPr="00235E0A" w:rsidRDefault="00235E0A" w:rsidP="00235E0A">
      <w:pPr>
        <w:tabs>
          <w:tab w:val="left" w:pos="41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2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8"/>
        <w:gridCol w:w="8564"/>
      </w:tblGrid>
      <w:tr w:rsidR="00235E0A" w:rsidRPr="00235E0A" w:rsidTr="006841CE">
        <w:trPr>
          <w:cantSplit/>
          <w:trHeight w:val="1134"/>
        </w:trPr>
        <w:tc>
          <w:tcPr>
            <w:tcW w:w="421" w:type="dxa"/>
            <w:shd w:val="clear" w:color="auto" w:fill="002060"/>
            <w:textDirection w:val="btLr"/>
          </w:tcPr>
          <w:p w:rsidR="00235E0A" w:rsidRPr="00235E0A" w:rsidRDefault="00235E0A" w:rsidP="00235E0A">
            <w:pPr>
              <w:tabs>
                <w:tab w:val="left" w:pos="4140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36744292"/>
            <w:r w:rsidRPr="00235E0A">
              <w:rPr>
                <w:rFonts w:ascii="Arial" w:hAnsi="Arial" w:cs="Arial"/>
                <w:sz w:val="24"/>
                <w:szCs w:val="24"/>
              </w:rPr>
              <w:t>Activités</w:t>
            </w:r>
          </w:p>
        </w:tc>
        <w:tc>
          <w:tcPr>
            <w:tcW w:w="8639" w:type="dxa"/>
            <w:vAlign w:val="center"/>
          </w:tcPr>
          <w:p w:rsidR="00235E0A" w:rsidRPr="00235E0A" w:rsidRDefault="00235E0A" w:rsidP="007B5F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Au sein d’une équipe pédagogique, </w:t>
            </w:r>
            <w:proofErr w:type="spellStart"/>
            <w:r w:rsidRPr="00235E0A">
              <w:rPr>
                <w:rFonts w:asciiTheme="majorHAnsi" w:hAnsiTheme="majorHAnsi" w:cs="Arial"/>
                <w:sz w:val="24"/>
                <w:szCs w:val="24"/>
              </w:rPr>
              <w:t>le-a</w:t>
            </w:r>
            <w:proofErr w:type="spellEnd"/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 formateur-</w:t>
            </w:r>
            <w:proofErr w:type="spellStart"/>
            <w:r w:rsidRPr="00235E0A">
              <w:rPr>
                <w:rFonts w:asciiTheme="majorHAnsi" w:hAnsiTheme="majorHAnsi" w:cs="Arial"/>
                <w:sz w:val="24"/>
                <w:szCs w:val="24"/>
              </w:rPr>
              <w:t>trice</w:t>
            </w:r>
            <w:proofErr w:type="spellEnd"/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 met en œuvre le plan de formation et les activités pédagogiques issues du contrat passé avec 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>le bénéficiaire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, en conformité avec le </w:t>
            </w:r>
            <w:r w:rsidR="007B5FE2">
              <w:rPr>
                <w:rFonts w:asciiTheme="majorHAnsi" w:hAnsiTheme="majorHAnsi" w:cs="Arial"/>
                <w:sz w:val="24"/>
                <w:szCs w:val="24"/>
              </w:rPr>
              <w:t xml:space="preserve">contenu, </w:t>
            </w:r>
            <w:r w:rsidR="007B5FE2" w:rsidRPr="00235E0A">
              <w:rPr>
                <w:rFonts w:asciiTheme="majorHAnsi" w:hAnsiTheme="majorHAnsi" w:cs="Arial"/>
                <w:sz w:val="24"/>
                <w:szCs w:val="24"/>
              </w:rPr>
              <w:t>le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 référentiel du diplôme. Il contribue à l’obtention et au développement des activités du 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 xml:space="preserve">GRETA 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>CFA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 xml:space="preserve"> HRA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>, dans l’optique d’une amélioration permanente.</w:t>
            </w:r>
          </w:p>
        </w:tc>
      </w:tr>
      <w:bookmarkEnd w:id="2"/>
    </w:tbl>
    <w:p w:rsidR="00235E0A" w:rsidRPr="00235E0A" w:rsidRDefault="00235E0A" w:rsidP="00235E0A">
      <w:pPr>
        <w:tabs>
          <w:tab w:val="left" w:pos="41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2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8"/>
        <w:gridCol w:w="8564"/>
      </w:tblGrid>
      <w:tr w:rsidR="00235E0A" w:rsidRPr="00235E0A" w:rsidTr="006841CE">
        <w:trPr>
          <w:cantSplit/>
          <w:trHeight w:val="1134"/>
        </w:trPr>
        <w:tc>
          <w:tcPr>
            <w:tcW w:w="421" w:type="dxa"/>
            <w:shd w:val="clear" w:color="auto" w:fill="002060"/>
            <w:textDirection w:val="btLr"/>
          </w:tcPr>
          <w:p w:rsidR="00235E0A" w:rsidRPr="00235E0A" w:rsidRDefault="00235E0A" w:rsidP="00235E0A">
            <w:pPr>
              <w:tabs>
                <w:tab w:val="left" w:pos="4140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E0A">
              <w:rPr>
                <w:rFonts w:ascii="Arial" w:hAnsi="Arial" w:cs="Arial"/>
                <w:sz w:val="24"/>
                <w:szCs w:val="24"/>
              </w:rPr>
              <w:t>Missions</w:t>
            </w:r>
          </w:p>
        </w:tc>
        <w:tc>
          <w:tcPr>
            <w:tcW w:w="8639" w:type="dxa"/>
          </w:tcPr>
          <w:p w:rsidR="00235E0A" w:rsidRPr="00235E0A" w:rsidRDefault="00235E0A" w:rsidP="00235E0A">
            <w:pPr>
              <w:tabs>
                <w:tab w:val="left" w:pos="4140"/>
              </w:tabs>
              <w:rPr>
                <w:rFonts w:asciiTheme="majorHAnsi" w:hAnsiTheme="majorHAnsi" w:cs="Arial"/>
                <w:b/>
                <w:bCs/>
                <w:color w:val="990099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b/>
                <w:bCs/>
                <w:color w:val="990099"/>
                <w:sz w:val="24"/>
                <w:szCs w:val="24"/>
              </w:rPr>
              <w:t xml:space="preserve">Gestion administrative </w:t>
            </w:r>
          </w:p>
          <w:p w:rsidR="00235E0A" w:rsidRPr="00235E0A" w:rsidRDefault="00235E0A" w:rsidP="00235E0A">
            <w:pPr>
              <w:numPr>
                <w:ilvl w:val="0"/>
                <w:numId w:val="1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Contribuer au bon fonctionnement du service commun en communiquant dans les délais impartis les informations et documents obligatoires (appel sur </w:t>
            </w:r>
            <w:proofErr w:type="spellStart"/>
            <w:r w:rsidRPr="00235E0A">
              <w:rPr>
                <w:rFonts w:asciiTheme="majorHAnsi" w:hAnsiTheme="majorHAnsi" w:cs="Arial"/>
                <w:sz w:val="24"/>
                <w:szCs w:val="24"/>
              </w:rPr>
              <w:t>Pronote</w:t>
            </w:r>
            <w:proofErr w:type="spellEnd"/>
            <w:r w:rsidRPr="00235E0A">
              <w:rPr>
                <w:rFonts w:asciiTheme="majorHAnsi" w:hAnsiTheme="majorHAnsi" w:cs="Arial"/>
                <w:sz w:val="24"/>
                <w:szCs w:val="24"/>
              </w:rPr>
              <w:t>, tenue du cahier de texte, du livret d’apprentissage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 xml:space="preserve"> ou de formation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</w:p>
          <w:p w:rsidR="00235E0A" w:rsidRPr="00235E0A" w:rsidRDefault="00235E0A" w:rsidP="00235E0A">
            <w:pPr>
              <w:numPr>
                <w:ilvl w:val="0"/>
                <w:numId w:val="1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S’informer sur la démarche qualité du 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 xml:space="preserve">GRETA 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>CFA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 xml:space="preserve"> HRA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 et mettre en œuvre les actions de son ressort</w:t>
            </w:r>
          </w:p>
          <w:p w:rsidR="00235E0A" w:rsidRPr="00235E0A" w:rsidRDefault="00235E0A" w:rsidP="00235E0A">
            <w:pPr>
              <w:numPr>
                <w:ilvl w:val="0"/>
                <w:numId w:val="1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>Participer à la JPO</w:t>
            </w:r>
          </w:p>
          <w:p w:rsidR="00235E0A" w:rsidRPr="00235E0A" w:rsidRDefault="00235E0A" w:rsidP="00235E0A">
            <w:pPr>
              <w:numPr>
                <w:ilvl w:val="0"/>
                <w:numId w:val="1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Evaluer les </w:t>
            </w:r>
            <w:proofErr w:type="spellStart"/>
            <w:r w:rsidRPr="00235E0A">
              <w:rPr>
                <w:rFonts w:asciiTheme="majorHAnsi" w:hAnsiTheme="majorHAnsi" w:cs="Arial"/>
                <w:sz w:val="24"/>
                <w:szCs w:val="24"/>
              </w:rPr>
              <w:t>pré-requis</w:t>
            </w:r>
            <w:proofErr w:type="spellEnd"/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 et acquis des 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 xml:space="preserve">bénéficiaires 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>en vue d’adapter la formation dispensée en lien avec le coordonnateur pédagogique</w:t>
            </w:r>
          </w:p>
          <w:p w:rsidR="00235E0A" w:rsidRPr="00235E0A" w:rsidRDefault="00235E0A" w:rsidP="00235E0A">
            <w:pPr>
              <w:numPr>
                <w:ilvl w:val="0"/>
                <w:numId w:val="1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>Produire la progression et les supports pédagogiques</w:t>
            </w:r>
          </w:p>
          <w:p w:rsidR="00235E0A" w:rsidRPr="00235E0A" w:rsidRDefault="00235E0A" w:rsidP="00235E0A">
            <w:pPr>
              <w:numPr>
                <w:ilvl w:val="0"/>
                <w:numId w:val="1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>Respecter les procédures qualités</w:t>
            </w:r>
          </w:p>
          <w:p w:rsidR="00235E0A" w:rsidRPr="00235E0A" w:rsidRDefault="00235E0A" w:rsidP="00235E0A">
            <w:pPr>
              <w:tabs>
                <w:tab w:val="left" w:pos="4140"/>
              </w:tabs>
              <w:ind w:left="720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</w:p>
          <w:p w:rsidR="00235E0A" w:rsidRPr="00235E0A" w:rsidRDefault="00235E0A" w:rsidP="00235E0A">
            <w:pPr>
              <w:tabs>
                <w:tab w:val="left" w:pos="4140"/>
              </w:tabs>
              <w:rPr>
                <w:rFonts w:asciiTheme="majorHAnsi" w:hAnsiTheme="majorHAnsi" w:cs="Arial"/>
                <w:b/>
                <w:bCs/>
                <w:color w:val="990099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b/>
                <w:bCs/>
                <w:color w:val="990099"/>
                <w:sz w:val="24"/>
                <w:szCs w:val="24"/>
              </w:rPr>
              <w:t xml:space="preserve">Gestion pédagogique </w:t>
            </w:r>
          </w:p>
          <w:p w:rsidR="00235E0A" w:rsidRPr="00235E0A" w:rsidRDefault="00235E0A" w:rsidP="00235E0A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Concevoir et construire des formations </w:t>
            </w:r>
          </w:p>
          <w:p w:rsidR="00235E0A" w:rsidRPr="00235E0A" w:rsidRDefault="00235E0A" w:rsidP="00235E0A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Animer des actions de formations en présentiel et/ou à distance </w:t>
            </w:r>
          </w:p>
          <w:p w:rsidR="00235E0A" w:rsidRPr="00235E0A" w:rsidRDefault="00235E0A" w:rsidP="00235E0A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Mettre en œuvre des méthodes et des outils pédagogiques adaptés aux différents publics </w:t>
            </w:r>
          </w:p>
          <w:p w:rsidR="00235E0A" w:rsidRPr="00235E0A" w:rsidRDefault="00235E0A" w:rsidP="00235E0A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Accompagner des publics dans leur projet de formation et/ou d’insertion professionnelle  </w:t>
            </w:r>
          </w:p>
          <w:p w:rsidR="00235E0A" w:rsidRPr="00235E0A" w:rsidRDefault="00235E0A" w:rsidP="00235E0A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>Assurer l’évaluation conformément à la réglementation des examens et certification</w:t>
            </w:r>
          </w:p>
          <w:p w:rsidR="00235E0A" w:rsidRPr="00235E0A" w:rsidRDefault="00235E0A" w:rsidP="00235E0A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Participer au recrutement des </w:t>
            </w:r>
            <w:r w:rsidR="003F049E">
              <w:rPr>
                <w:rFonts w:asciiTheme="majorHAnsi" w:hAnsiTheme="majorHAnsi" w:cs="Arial"/>
                <w:sz w:val="24"/>
                <w:szCs w:val="24"/>
              </w:rPr>
              <w:t xml:space="preserve">bénéficiaires </w:t>
            </w:r>
          </w:p>
          <w:p w:rsidR="00235E0A" w:rsidRPr="00235E0A" w:rsidRDefault="00235E0A" w:rsidP="00235E0A">
            <w:pPr>
              <w:tabs>
                <w:tab w:val="left" w:pos="4140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  <w:p w:rsidR="00235E0A" w:rsidRPr="00235E0A" w:rsidRDefault="00235E0A" w:rsidP="00235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5E0A" w:rsidRPr="00235E0A" w:rsidRDefault="00235E0A" w:rsidP="00235E0A">
      <w:pPr>
        <w:tabs>
          <w:tab w:val="left" w:pos="41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2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06"/>
        <w:gridCol w:w="8554"/>
      </w:tblGrid>
      <w:tr w:rsidR="00235E0A" w:rsidRPr="00235E0A" w:rsidTr="006841CE">
        <w:trPr>
          <w:cantSplit/>
          <w:trHeight w:val="1134"/>
        </w:trPr>
        <w:tc>
          <w:tcPr>
            <w:tcW w:w="506" w:type="dxa"/>
            <w:shd w:val="clear" w:color="auto" w:fill="002060"/>
            <w:textDirection w:val="btLr"/>
          </w:tcPr>
          <w:p w:rsidR="00235E0A" w:rsidRPr="00235E0A" w:rsidRDefault="00235E0A" w:rsidP="00235E0A">
            <w:pPr>
              <w:tabs>
                <w:tab w:val="left" w:pos="4140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E0A">
              <w:rPr>
                <w:rFonts w:ascii="Arial" w:hAnsi="Arial" w:cs="Arial"/>
                <w:sz w:val="24"/>
                <w:szCs w:val="24"/>
              </w:rPr>
              <w:lastRenderedPageBreak/>
              <w:t>Missions</w:t>
            </w:r>
          </w:p>
        </w:tc>
        <w:tc>
          <w:tcPr>
            <w:tcW w:w="8554" w:type="dxa"/>
          </w:tcPr>
          <w:p w:rsidR="00235E0A" w:rsidRPr="00235E0A" w:rsidRDefault="00235E0A" w:rsidP="00235E0A">
            <w:pPr>
              <w:tabs>
                <w:tab w:val="left" w:pos="4140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  <w:p w:rsidR="00235E0A" w:rsidRPr="00235E0A" w:rsidRDefault="00235E0A" w:rsidP="00235E0A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Garantir que le contenu traité corresponde au référentiel et au contenu négocié </w:t>
            </w:r>
          </w:p>
          <w:p w:rsidR="00235E0A" w:rsidRPr="00235E0A" w:rsidRDefault="00235E0A" w:rsidP="00235E0A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Elaborer et suivre le parcours de formation </w:t>
            </w:r>
          </w:p>
          <w:p w:rsidR="00235E0A" w:rsidRPr="00235E0A" w:rsidRDefault="00235E0A" w:rsidP="00235E0A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Participer à des réunions pédagogiques </w:t>
            </w:r>
          </w:p>
          <w:p w:rsidR="00235E0A" w:rsidRPr="00235E0A" w:rsidRDefault="00235E0A" w:rsidP="00235E0A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Assister aux conseils de classe </w:t>
            </w:r>
          </w:p>
          <w:p w:rsidR="00235E0A" w:rsidRPr="00235E0A" w:rsidRDefault="00235E0A" w:rsidP="00235E0A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Assurer le suivi des </w:t>
            </w:r>
            <w:r w:rsidR="007E2598">
              <w:rPr>
                <w:rFonts w:asciiTheme="majorHAnsi" w:hAnsiTheme="majorHAnsi" w:cs="Arial"/>
                <w:sz w:val="24"/>
                <w:szCs w:val="24"/>
              </w:rPr>
              <w:t>bénéficiaires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 en entreprise </w:t>
            </w:r>
          </w:p>
          <w:p w:rsidR="00235E0A" w:rsidRPr="00235E0A" w:rsidRDefault="00235E0A" w:rsidP="00235E0A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>Favoriser l’intégration des normes sociales (hygiène, tenue, expression, assiduité, ponctualité).</w:t>
            </w:r>
          </w:p>
          <w:p w:rsidR="00235E0A" w:rsidRPr="00235E0A" w:rsidRDefault="00235E0A" w:rsidP="00235E0A">
            <w:pPr>
              <w:tabs>
                <w:tab w:val="left" w:pos="4140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  <w:p w:rsidR="00235E0A" w:rsidRPr="00235E0A" w:rsidRDefault="00235E0A" w:rsidP="00235E0A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5E0A" w:rsidRPr="00235E0A" w:rsidRDefault="00235E0A" w:rsidP="00235E0A">
      <w:pPr>
        <w:tabs>
          <w:tab w:val="left" w:pos="41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2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8"/>
        <w:gridCol w:w="8564"/>
      </w:tblGrid>
      <w:tr w:rsidR="00235E0A" w:rsidRPr="00235E0A" w:rsidTr="006841CE">
        <w:trPr>
          <w:cantSplit/>
          <w:trHeight w:val="1134"/>
        </w:trPr>
        <w:tc>
          <w:tcPr>
            <w:tcW w:w="421" w:type="dxa"/>
            <w:shd w:val="clear" w:color="auto" w:fill="002060"/>
            <w:textDirection w:val="btLr"/>
          </w:tcPr>
          <w:p w:rsidR="00235E0A" w:rsidRPr="00235E0A" w:rsidRDefault="00235E0A" w:rsidP="00235E0A">
            <w:pPr>
              <w:tabs>
                <w:tab w:val="left" w:pos="4140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E0A">
              <w:rPr>
                <w:rFonts w:ascii="Arial" w:hAnsi="Arial" w:cs="Arial"/>
                <w:sz w:val="24"/>
                <w:szCs w:val="24"/>
              </w:rPr>
              <w:t>Connaissances</w:t>
            </w:r>
          </w:p>
        </w:tc>
        <w:tc>
          <w:tcPr>
            <w:tcW w:w="8639" w:type="dxa"/>
          </w:tcPr>
          <w:p w:rsidR="00235E0A" w:rsidRPr="00235E0A" w:rsidRDefault="00235E0A" w:rsidP="00235E0A">
            <w:pPr>
              <w:numPr>
                <w:ilvl w:val="0"/>
                <w:numId w:val="3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>Connaissance de la réglementation en matière de formation</w:t>
            </w:r>
          </w:p>
          <w:p w:rsidR="00235E0A" w:rsidRPr="00235E0A" w:rsidRDefault="00235E0A" w:rsidP="00235E0A">
            <w:pPr>
              <w:numPr>
                <w:ilvl w:val="0"/>
                <w:numId w:val="3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Connaissance de l’offre de formation du </w:t>
            </w:r>
            <w:r w:rsidR="007E2598">
              <w:rPr>
                <w:rFonts w:asciiTheme="majorHAnsi" w:hAnsiTheme="majorHAnsi" w:cs="Arial"/>
                <w:sz w:val="24"/>
                <w:szCs w:val="24"/>
              </w:rPr>
              <w:t xml:space="preserve">GRETA 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>CFA</w:t>
            </w:r>
            <w:r w:rsidR="007E2598">
              <w:rPr>
                <w:rFonts w:asciiTheme="majorHAnsi" w:hAnsiTheme="majorHAnsi" w:cs="Arial"/>
                <w:sz w:val="24"/>
                <w:szCs w:val="24"/>
              </w:rPr>
              <w:t xml:space="preserve"> HRA</w:t>
            </w:r>
          </w:p>
          <w:p w:rsidR="00235E0A" w:rsidRPr="00235E0A" w:rsidRDefault="00235E0A" w:rsidP="00235E0A">
            <w:pPr>
              <w:numPr>
                <w:ilvl w:val="0"/>
                <w:numId w:val="3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Connaissance et maîtrise des référentiels et des règlements d’examen </w:t>
            </w:r>
          </w:p>
          <w:p w:rsidR="00235E0A" w:rsidRPr="00235E0A" w:rsidRDefault="00235E0A" w:rsidP="00235E0A">
            <w:pPr>
              <w:numPr>
                <w:ilvl w:val="0"/>
                <w:numId w:val="3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Connaissance de l’évolution du contexte socio-économique et du marché de la formation professionnelle </w:t>
            </w:r>
          </w:p>
          <w:p w:rsidR="00235E0A" w:rsidRPr="00235E0A" w:rsidRDefault="00235E0A" w:rsidP="00235E0A">
            <w:pPr>
              <w:numPr>
                <w:ilvl w:val="0"/>
                <w:numId w:val="3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>Connaissance des grands principes de la pédagogie</w:t>
            </w:r>
          </w:p>
          <w:p w:rsidR="00235E0A" w:rsidRPr="00235E0A" w:rsidRDefault="00235E0A" w:rsidP="00235E0A">
            <w:pPr>
              <w:numPr>
                <w:ilvl w:val="0"/>
                <w:numId w:val="3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Connaissance des méthodes et outils pédagogiques </w:t>
            </w:r>
          </w:p>
          <w:p w:rsidR="00235E0A" w:rsidRPr="00235E0A" w:rsidRDefault="00235E0A" w:rsidP="00235E0A">
            <w:pPr>
              <w:numPr>
                <w:ilvl w:val="0"/>
                <w:numId w:val="3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>Connaissance des outils numériques et leur usage</w:t>
            </w:r>
          </w:p>
          <w:p w:rsidR="00235E0A" w:rsidRPr="00235E0A" w:rsidRDefault="00235E0A" w:rsidP="00235E0A">
            <w:pPr>
              <w:numPr>
                <w:ilvl w:val="0"/>
                <w:numId w:val="3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>Connaissance de l’individualisation des parcours</w:t>
            </w:r>
          </w:p>
          <w:p w:rsidR="00235E0A" w:rsidRPr="00235E0A" w:rsidRDefault="00235E0A" w:rsidP="00235E0A">
            <w:pPr>
              <w:tabs>
                <w:tab w:val="left" w:pos="4140"/>
              </w:tabs>
              <w:ind w:left="720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235E0A" w:rsidRPr="00235E0A" w:rsidRDefault="00235E0A" w:rsidP="00235E0A">
      <w:pPr>
        <w:tabs>
          <w:tab w:val="left" w:pos="41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2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8"/>
        <w:gridCol w:w="8564"/>
      </w:tblGrid>
      <w:tr w:rsidR="00235E0A" w:rsidRPr="00235E0A" w:rsidTr="006841CE">
        <w:trPr>
          <w:cantSplit/>
          <w:trHeight w:val="1134"/>
        </w:trPr>
        <w:tc>
          <w:tcPr>
            <w:tcW w:w="421" w:type="dxa"/>
            <w:shd w:val="clear" w:color="auto" w:fill="002060"/>
            <w:textDirection w:val="btLr"/>
          </w:tcPr>
          <w:p w:rsidR="00235E0A" w:rsidRPr="00235E0A" w:rsidRDefault="00235E0A" w:rsidP="00235E0A">
            <w:pPr>
              <w:tabs>
                <w:tab w:val="left" w:pos="4140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E0A">
              <w:rPr>
                <w:rFonts w:ascii="Arial" w:hAnsi="Arial" w:cs="Arial"/>
                <w:sz w:val="24"/>
                <w:szCs w:val="24"/>
              </w:rPr>
              <w:t>Compétences</w:t>
            </w:r>
          </w:p>
        </w:tc>
        <w:tc>
          <w:tcPr>
            <w:tcW w:w="8639" w:type="dxa"/>
          </w:tcPr>
          <w:p w:rsidR="00235E0A" w:rsidRPr="00235E0A" w:rsidRDefault="00235E0A" w:rsidP="00235E0A">
            <w:pPr>
              <w:tabs>
                <w:tab w:val="left" w:pos="4140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b/>
                <w:bCs/>
                <w:color w:val="990099"/>
                <w:sz w:val="24"/>
                <w:szCs w:val="24"/>
              </w:rPr>
              <w:t>Compétences opérationnelles</w:t>
            </w:r>
            <w:r w:rsidRPr="00235E0A">
              <w:rPr>
                <w:rFonts w:asciiTheme="majorHAnsi" w:hAnsiTheme="majorHAnsi" w:cs="Arial"/>
                <w:color w:val="990099"/>
                <w:sz w:val="24"/>
                <w:szCs w:val="24"/>
              </w:rPr>
              <w:t xml:space="preserve"> 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</w:p>
          <w:p w:rsidR="00235E0A" w:rsidRPr="00235E0A" w:rsidRDefault="00235E0A" w:rsidP="00235E0A">
            <w:pPr>
              <w:numPr>
                <w:ilvl w:val="0"/>
                <w:numId w:val="4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Préparer, animer et évaluer une session de formation </w:t>
            </w:r>
          </w:p>
          <w:p w:rsidR="00235E0A" w:rsidRPr="00235E0A" w:rsidRDefault="00235E0A" w:rsidP="00235E0A">
            <w:pPr>
              <w:numPr>
                <w:ilvl w:val="0"/>
                <w:numId w:val="4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Evaluer les attentes et les besoins des publics concernés </w:t>
            </w:r>
          </w:p>
          <w:p w:rsidR="00235E0A" w:rsidRPr="00235E0A" w:rsidRDefault="00235E0A" w:rsidP="00235E0A">
            <w:pPr>
              <w:numPr>
                <w:ilvl w:val="0"/>
                <w:numId w:val="4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Evaluer les acquis </w:t>
            </w:r>
          </w:p>
          <w:p w:rsidR="00235E0A" w:rsidRPr="00235E0A" w:rsidRDefault="00235E0A" w:rsidP="00235E0A">
            <w:pPr>
              <w:numPr>
                <w:ilvl w:val="0"/>
                <w:numId w:val="4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Concevoir des outils pédagogiques adaptés aux publics et selon les modalités diverses </w:t>
            </w:r>
          </w:p>
          <w:p w:rsidR="00235E0A" w:rsidRPr="00235E0A" w:rsidRDefault="00235E0A" w:rsidP="00235E0A">
            <w:pPr>
              <w:numPr>
                <w:ilvl w:val="0"/>
                <w:numId w:val="4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Travailler en équipe </w:t>
            </w:r>
          </w:p>
          <w:p w:rsidR="00235E0A" w:rsidRPr="00235E0A" w:rsidRDefault="00235E0A" w:rsidP="00235E0A">
            <w:pPr>
              <w:numPr>
                <w:ilvl w:val="0"/>
                <w:numId w:val="4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Faire preuve de réactivité et d’adaptabilité </w:t>
            </w:r>
          </w:p>
          <w:p w:rsidR="00235E0A" w:rsidRPr="00235E0A" w:rsidRDefault="00235E0A" w:rsidP="00235E0A">
            <w:pPr>
              <w:numPr>
                <w:ilvl w:val="0"/>
                <w:numId w:val="4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>Savoir transmettre ses connaissances</w:t>
            </w:r>
          </w:p>
          <w:p w:rsidR="00235E0A" w:rsidRPr="00235E0A" w:rsidRDefault="00235E0A" w:rsidP="00235E0A">
            <w:pPr>
              <w:tabs>
                <w:tab w:val="left" w:pos="4140"/>
              </w:tabs>
              <w:ind w:left="720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</w:p>
          <w:p w:rsidR="00235E0A" w:rsidRPr="00235E0A" w:rsidRDefault="00235E0A" w:rsidP="00235E0A">
            <w:pPr>
              <w:tabs>
                <w:tab w:val="left" w:pos="4140"/>
              </w:tabs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28CF" w:rsidRDefault="008528CF"/>
    <w:tbl>
      <w:tblPr>
        <w:tblStyle w:val="Grilledutableau2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8"/>
        <w:gridCol w:w="8564"/>
      </w:tblGrid>
      <w:tr w:rsidR="00235E0A" w:rsidRPr="00235E0A" w:rsidTr="006841CE">
        <w:trPr>
          <w:cantSplit/>
          <w:trHeight w:val="1134"/>
        </w:trPr>
        <w:tc>
          <w:tcPr>
            <w:tcW w:w="421" w:type="dxa"/>
            <w:shd w:val="clear" w:color="auto" w:fill="002060"/>
            <w:textDirection w:val="btLr"/>
          </w:tcPr>
          <w:p w:rsidR="00235E0A" w:rsidRPr="00235E0A" w:rsidRDefault="00235E0A" w:rsidP="006841CE">
            <w:pPr>
              <w:tabs>
                <w:tab w:val="left" w:pos="4140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E0A">
              <w:rPr>
                <w:rFonts w:ascii="Arial" w:hAnsi="Arial" w:cs="Arial"/>
                <w:sz w:val="24"/>
                <w:szCs w:val="24"/>
              </w:rPr>
              <w:t>Compétences</w:t>
            </w:r>
          </w:p>
        </w:tc>
        <w:tc>
          <w:tcPr>
            <w:tcW w:w="8639" w:type="dxa"/>
          </w:tcPr>
          <w:p w:rsidR="00235E0A" w:rsidRPr="00235E0A" w:rsidRDefault="00235E0A" w:rsidP="006841CE">
            <w:pPr>
              <w:tabs>
                <w:tab w:val="left" w:pos="4140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b/>
                <w:bCs/>
                <w:color w:val="990099"/>
                <w:sz w:val="24"/>
                <w:szCs w:val="24"/>
              </w:rPr>
              <w:t>Compétences comportementales</w:t>
            </w:r>
            <w:r w:rsidRPr="00235E0A">
              <w:rPr>
                <w:rFonts w:asciiTheme="majorHAnsi" w:hAnsiTheme="majorHAnsi" w:cs="Arial"/>
                <w:color w:val="990099"/>
                <w:sz w:val="24"/>
                <w:szCs w:val="24"/>
              </w:rPr>
              <w:t xml:space="preserve"> </w:t>
            </w: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: </w:t>
            </w:r>
          </w:p>
          <w:p w:rsidR="00235E0A" w:rsidRPr="00235E0A" w:rsidRDefault="00235E0A" w:rsidP="006841CE">
            <w:pPr>
              <w:numPr>
                <w:ilvl w:val="0"/>
                <w:numId w:val="5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Respecter et appliquer les règles </w:t>
            </w:r>
          </w:p>
          <w:p w:rsidR="00235E0A" w:rsidRPr="00235E0A" w:rsidRDefault="00235E0A" w:rsidP="006841CE">
            <w:pPr>
              <w:numPr>
                <w:ilvl w:val="0"/>
                <w:numId w:val="5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Autonomie, confiance en soi </w:t>
            </w:r>
          </w:p>
          <w:p w:rsidR="00235E0A" w:rsidRPr="00235E0A" w:rsidRDefault="00235E0A" w:rsidP="006841CE">
            <w:pPr>
              <w:numPr>
                <w:ilvl w:val="0"/>
                <w:numId w:val="5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>Capacité à gérer les conflits et le stress</w:t>
            </w:r>
          </w:p>
          <w:p w:rsidR="00235E0A" w:rsidRPr="00235E0A" w:rsidRDefault="00235E0A" w:rsidP="006841CE">
            <w:pPr>
              <w:numPr>
                <w:ilvl w:val="0"/>
                <w:numId w:val="5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>Capacité à travailler en équipe</w:t>
            </w:r>
          </w:p>
          <w:p w:rsidR="00235E0A" w:rsidRPr="00235E0A" w:rsidRDefault="00235E0A" w:rsidP="006841CE">
            <w:pPr>
              <w:numPr>
                <w:ilvl w:val="0"/>
                <w:numId w:val="5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Sens relationnel </w:t>
            </w:r>
          </w:p>
          <w:p w:rsidR="00235E0A" w:rsidRPr="00235E0A" w:rsidRDefault="00235E0A" w:rsidP="006841CE">
            <w:pPr>
              <w:numPr>
                <w:ilvl w:val="0"/>
                <w:numId w:val="5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Capacité d’adaptation </w:t>
            </w:r>
          </w:p>
          <w:p w:rsidR="00235E0A" w:rsidRPr="00235E0A" w:rsidRDefault="00235E0A" w:rsidP="006841CE">
            <w:pPr>
              <w:numPr>
                <w:ilvl w:val="0"/>
                <w:numId w:val="5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>Capacité à être disponible et à l’écoute</w:t>
            </w:r>
          </w:p>
          <w:p w:rsidR="00235E0A" w:rsidRPr="00235E0A" w:rsidRDefault="00235E0A" w:rsidP="006841CE">
            <w:pPr>
              <w:numPr>
                <w:ilvl w:val="0"/>
                <w:numId w:val="5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Créativité, sens de l’organisation </w:t>
            </w:r>
          </w:p>
          <w:p w:rsidR="00235E0A" w:rsidRPr="00235E0A" w:rsidRDefault="00235E0A" w:rsidP="006841CE">
            <w:pPr>
              <w:numPr>
                <w:ilvl w:val="0"/>
                <w:numId w:val="5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Réactivité </w:t>
            </w:r>
          </w:p>
          <w:p w:rsidR="00235E0A" w:rsidRPr="00235E0A" w:rsidRDefault="00235E0A" w:rsidP="006841CE">
            <w:pPr>
              <w:numPr>
                <w:ilvl w:val="0"/>
                <w:numId w:val="5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235E0A">
              <w:rPr>
                <w:rFonts w:asciiTheme="majorHAnsi" w:hAnsiTheme="majorHAnsi" w:cs="Arial"/>
                <w:sz w:val="24"/>
                <w:szCs w:val="24"/>
              </w:rPr>
              <w:t xml:space="preserve"> Discrétion et loyauté envers l’institution et la direction</w:t>
            </w:r>
          </w:p>
          <w:p w:rsidR="00235E0A" w:rsidRPr="00235E0A" w:rsidRDefault="00235E0A" w:rsidP="006841CE">
            <w:pPr>
              <w:tabs>
                <w:tab w:val="left" w:pos="4140"/>
              </w:tabs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28CF" w:rsidRDefault="008528CF"/>
    <w:sectPr w:rsidR="008528CF" w:rsidSect="00F20620">
      <w:headerReference w:type="default" r:id="rId7"/>
      <w:footerReference w:type="default" r:id="rId8"/>
      <w:pgSz w:w="11906" w:h="16838"/>
      <w:pgMar w:top="1417" w:right="1417" w:bottom="1417" w:left="141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76" w:rsidRDefault="00836676" w:rsidP="00BB324A">
      <w:pPr>
        <w:spacing w:after="0" w:line="240" w:lineRule="auto"/>
      </w:pPr>
      <w:r>
        <w:separator/>
      </w:r>
    </w:p>
  </w:endnote>
  <w:endnote w:type="continuationSeparator" w:id="0">
    <w:p w:rsidR="00836676" w:rsidRDefault="00836676" w:rsidP="00BB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C" w:rsidRPr="008528CF" w:rsidRDefault="00235E0A" w:rsidP="00235E0A">
    <w:pPr>
      <w:pStyle w:val="Pieddepage"/>
      <w:tabs>
        <w:tab w:val="clear" w:pos="4536"/>
        <w:tab w:val="clear" w:pos="9072"/>
      </w:tabs>
      <w:rPr>
        <w:color w:val="4F80BC"/>
        <w:sz w:val="16"/>
        <w:szCs w:val="16"/>
      </w:rPr>
    </w:pPr>
    <w:r>
      <w:rPr>
        <w:color w:val="4F80BC"/>
        <w:sz w:val="16"/>
        <w:szCs w:val="16"/>
      </w:rPr>
      <w:t xml:space="preserve">FICHE DE POSTE FORMATEUR </w:t>
    </w:r>
    <w:r>
      <w:rPr>
        <w:color w:val="4F80BC"/>
        <w:sz w:val="16"/>
        <w:szCs w:val="16"/>
      </w:rPr>
      <w:tab/>
    </w:r>
    <w:r>
      <w:rPr>
        <w:color w:val="4F80BC"/>
        <w:sz w:val="16"/>
        <w:szCs w:val="16"/>
      </w:rPr>
      <w:tab/>
    </w:r>
    <w:r>
      <w:rPr>
        <w:color w:val="4F80BC"/>
        <w:sz w:val="16"/>
        <w:szCs w:val="16"/>
      </w:rPr>
      <w:tab/>
    </w:r>
    <w:r>
      <w:rPr>
        <w:color w:val="4F80BC"/>
        <w:sz w:val="16"/>
        <w:szCs w:val="16"/>
      </w:rPr>
      <w:tab/>
    </w:r>
    <w:r>
      <w:rPr>
        <w:color w:val="4F80BC"/>
        <w:sz w:val="16"/>
        <w:szCs w:val="16"/>
      </w:rPr>
      <w:tab/>
    </w:r>
    <w:r>
      <w:rPr>
        <w:color w:val="4F80BC"/>
        <w:sz w:val="16"/>
        <w:szCs w:val="16"/>
      </w:rPr>
      <w:tab/>
    </w:r>
    <w:r>
      <w:rPr>
        <w:color w:val="4F80BC"/>
        <w:sz w:val="16"/>
        <w:szCs w:val="16"/>
      </w:rPr>
      <w:tab/>
    </w:r>
    <w:r>
      <w:rPr>
        <w:color w:val="4F80BC"/>
        <w:sz w:val="16"/>
        <w:szCs w:val="16"/>
      </w:rPr>
      <w:tab/>
    </w:r>
    <w:r w:rsidR="000923FE">
      <w:rPr>
        <w:color w:val="4F80BC"/>
        <w:sz w:val="16"/>
        <w:szCs w:val="16"/>
      </w:rPr>
      <w:t>FIC</w:t>
    </w:r>
    <w:r w:rsidR="002A489E" w:rsidRPr="008528CF">
      <w:rPr>
        <w:color w:val="4F80BC"/>
        <w:sz w:val="16"/>
        <w:szCs w:val="16"/>
      </w:rPr>
      <w:t>.</w:t>
    </w:r>
    <w:r w:rsidR="004A2162" w:rsidRPr="008528CF">
      <w:rPr>
        <w:color w:val="4F80BC"/>
        <w:sz w:val="16"/>
        <w:szCs w:val="16"/>
      </w:rPr>
      <w:t>GRH</w:t>
    </w:r>
    <w:r w:rsidR="00C11C48" w:rsidRPr="008528CF">
      <w:rPr>
        <w:color w:val="4F80BC"/>
        <w:sz w:val="16"/>
        <w:szCs w:val="16"/>
      </w:rPr>
      <w:t>.</w:t>
    </w:r>
    <w:r w:rsidR="004A2162" w:rsidRPr="008528CF">
      <w:rPr>
        <w:color w:val="4F80BC"/>
        <w:sz w:val="16"/>
        <w:szCs w:val="16"/>
      </w:rPr>
      <w:t>4</w:t>
    </w:r>
    <w:r w:rsidR="002A489E" w:rsidRPr="008528CF">
      <w:rPr>
        <w:color w:val="4F80BC"/>
        <w:sz w:val="16"/>
        <w:szCs w:val="16"/>
      </w:rPr>
      <w:t>0</w:t>
    </w:r>
    <w:r>
      <w:rPr>
        <w:color w:val="4F80BC"/>
        <w:sz w:val="16"/>
        <w:szCs w:val="16"/>
      </w:rPr>
      <w:t>7</w:t>
    </w:r>
    <w:r w:rsidR="002A489E" w:rsidRPr="008528CF">
      <w:rPr>
        <w:color w:val="4F80BC"/>
        <w:sz w:val="16"/>
        <w:szCs w:val="16"/>
      </w:rPr>
      <w:t>. V1.25/09/2020</w:t>
    </w:r>
  </w:p>
  <w:p w:rsidR="00F20620" w:rsidRPr="003D0DFC" w:rsidRDefault="003D0DFC" w:rsidP="002A489E">
    <w:pPr>
      <w:pStyle w:val="Pieddepage"/>
      <w:tabs>
        <w:tab w:val="clear" w:pos="4536"/>
        <w:tab w:val="center" w:leader="underscore" w:pos="3402"/>
        <w:tab w:val="center" w:pos="4800"/>
        <w:tab w:val="center" w:pos="5670"/>
        <w:tab w:val="center" w:leader="underscore" w:pos="9072"/>
      </w:tabs>
      <w:rPr>
        <w:color w:val="4F80BC"/>
      </w:rPr>
    </w:pPr>
    <w:r>
      <w:rPr>
        <w:color w:val="4F80BC"/>
      </w:rPr>
      <w:tab/>
    </w:r>
    <w:r>
      <w:rPr>
        <w:color w:val="4F80BC"/>
      </w:rPr>
      <w:tab/>
    </w:r>
    <w:r w:rsidR="00E7031F" w:rsidRPr="00E7031F">
      <w:rPr>
        <w:b/>
        <w:bCs/>
        <w:color w:val="4F80BC"/>
      </w:rPr>
      <w:fldChar w:fldCharType="begin"/>
    </w:r>
    <w:r w:rsidR="00E7031F" w:rsidRPr="00E7031F">
      <w:rPr>
        <w:b/>
        <w:bCs/>
        <w:color w:val="4F80BC"/>
      </w:rPr>
      <w:instrText>PAGE  \* Arabic  \* MERGEFORMAT</w:instrText>
    </w:r>
    <w:r w:rsidR="00E7031F" w:rsidRPr="00E7031F">
      <w:rPr>
        <w:b/>
        <w:bCs/>
        <w:color w:val="4F80BC"/>
      </w:rPr>
      <w:fldChar w:fldCharType="separate"/>
    </w:r>
    <w:r w:rsidR="00194D6C">
      <w:rPr>
        <w:b/>
        <w:bCs/>
        <w:noProof/>
        <w:color w:val="4F80BC"/>
      </w:rPr>
      <w:t>3</w:t>
    </w:r>
    <w:r w:rsidR="00E7031F" w:rsidRPr="00E7031F">
      <w:rPr>
        <w:b/>
        <w:bCs/>
        <w:color w:val="4F80BC"/>
      </w:rPr>
      <w:fldChar w:fldCharType="end"/>
    </w:r>
    <w:r w:rsidR="00E7031F">
      <w:rPr>
        <w:b/>
        <w:bCs/>
        <w:color w:val="4F80BC"/>
      </w:rPr>
      <w:t>/</w:t>
    </w:r>
    <w:r w:rsidR="00E7031F" w:rsidRPr="00E7031F">
      <w:rPr>
        <w:b/>
        <w:bCs/>
        <w:color w:val="4F80BC"/>
      </w:rPr>
      <w:fldChar w:fldCharType="begin"/>
    </w:r>
    <w:r w:rsidR="00E7031F" w:rsidRPr="00E7031F">
      <w:rPr>
        <w:b/>
        <w:bCs/>
        <w:color w:val="4F80BC"/>
      </w:rPr>
      <w:instrText>NUMPAGES  \* Arabic  \* MERGEFORMAT</w:instrText>
    </w:r>
    <w:r w:rsidR="00E7031F" w:rsidRPr="00E7031F">
      <w:rPr>
        <w:b/>
        <w:bCs/>
        <w:color w:val="4F80BC"/>
      </w:rPr>
      <w:fldChar w:fldCharType="separate"/>
    </w:r>
    <w:r w:rsidR="00194D6C">
      <w:rPr>
        <w:b/>
        <w:bCs/>
        <w:noProof/>
        <w:color w:val="4F80BC"/>
      </w:rPr>
      <w:t>3</w:t>
    </w:r>
    <w:r w:rsidR="00E7031F" w:rsidRPr="00E7031F">
      <w:rPr>
        <w:b/>
        <w:bCs/>
        <w:color w:val="4F80BC"/>
      </w:rPr>
      <w:fldChar w:fldCharType="end"/>
    </w:r>
    <w:r>
      <w:rPr>
        <w:color w:val="4F80BC"/>
      </w:rPr>
      <w:tab/>
    </w:r>
    <w:r>
      <w:rPr>
        <w:color w:val="4F80BC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76" w:rsidRDefault="00836676" w:rsidP="00BB324A">
      <w:pPr>
        <w:spacing w:after="0" w:line="240" w:lineRule="auto"/>
      </w:pPr>
      <w:r>
        <w:separator/>
      </w:r>
    </w:p>
  </w:footnote>
  <w:footnote w:type="continuationSeparator" w:id="0">
    <w:p w:rsidR="00836676" w:rsidRDefault="00836676" w:rsidP="00BB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24A" w:rsidRDefault="0039108B" w:rsidP="00AA47D8"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DCA6704" wp14:editId="58DEF55E">
          <wp:simplePos x="0" y="0"/>
          <wp:positionH relativeFrom="column">
            <wp:posOffset>-390525</wp:posOffset>
          </wp:positionH>
          <wp:positionV relativeFrom="paragraph">
            <wp:posOffset>-562610</wp:posOffset>
          </wp:positionV>
          <wp:extent cx="6810851" cy="1297305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851" cy="1297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0C9"/>
    <w:multiLevelType w:val="hybridMultilevel"/>
    <w:tmpl w:val="E87A4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B21E8"/>
    <w:multiLevelType w:val="hybridMultilevel"/>
    <w:tmpl w:val="E098B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41044"/>
    <w:multiLevelType w:val="hybridMultilevel"/>
    <w:tmpl w:val="72688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10DE"/>
    <w:multiLevelType w:val="hybridMultilevel"/>
    <w:tmpl w:val="74C87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94ED4"/>
    <w:multiLevelType w:val="hybridMultilevel"/>
    <w:tmpl w:val="C98C9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4049F"/>
    <w:multiLevelType w:val="hybridMultilevel"/>
    <w:tmpl w:val="C8D4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4A"/>
    <w:rsid w:val="00073595"/>
    <w:rsid w:val="000923FE"/>
    <w:rsid w:val="00150368"/>
    <w:rsid w:val="00194D6C"/>
    <w:rsid w:val="00235E0A"/>
    <w:rsid w:val="002A489E"/>
    <w:rsid w:val="002C479B"/>
    <w:rsid w:val="0039108B"/>
    <w:rsid w:val="003D0DFC"/>
    <w:rsid w:val="003F049E"/>
    <w:rsid w:val="004225C3"/>
    <w:rsid w:val="004A2162"/>
    <w:rsid w:val="004D2D8E"/>
    <w:rsid w:val="00525FDF"/>
    <w:rsid w:val="00532AF5"/>
    <w:rsid w:val="005C73A2"/>
    <w:rsid w:val="005E5967"/>
    <w:rsid w:val="006176B7"/>
    <w:rsid w:val="007B5FE2"/>
    <w:rsid w:val="007C3490"/>
    <w:rsid w:val="007E2598"/>
    <w:rsid w:val="00836676"/>
    <w:rsid w:val="008432E5"/>
    <w:rsid w:val="008528CF"/>
    <w:rsid w:val="00867B99"/>
    <w:rsid w:val="009A28AA"/>
    <w:rsid w:val="00A13B15"/>
    <w:rsid w:val="00A82AD1"/>
    <w:rsid w:val="00AA47D8"/>
    <w:rsid w:val="00AB6FFA"/>
    <w:rsid w:val="00B154C2"/>
    <w:rsid w:val="00BB324A"/>
    <w:rsid w:val="00BE7577"/>
    <w:rsid w:val="00C11C48"/>
    <w:rsid w:val="00C41CDE"/>
    <w:rsid w:val="00C93D28"/>
    <w:rsid w:val="00E36D1C"/>
    <w:rsid w:val="00E669E7"/>
    <w:rsid w:val="00E7031F"/>
    <w:rsid w:val="00F06AD7"/>
    <w:rsid w:val="00F20620"/>
    <w:rsid w:val="00F957EA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4FFDD1-D680-48D7-88C4-96E62AD5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24A"/>
  </w:style>
  <w:style w:type="paragraph" w:styleId="Pieddepage">
    <w:name w:val="footer"/>
    <w:basedOn w:val="Normal"/>
    <w:link w:val="PieddepageCar"/>
    <w:uiPriority w:val="99"/>
    <w:unhideWhenUsed/>
    <w:rsid w:val="00BB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24A"/>
  </w:style>
  <w:style w:type="paragraph" w:styleId="Textedebulles">
    <w:name w:val="Balloon Text"/>
    <w:basedOn w:val="Normal"/>
    <w:link w:val="TextedebullesCar"/>
    <w:uiPriority w:val="99"/>
    <w:semiHidden/>
    <w:unhideWhenUsed/>
    <w:rsid w:val="00B1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4C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61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15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235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jsantini</dc:creator>
  <cp:keywords/>
  <dc:description/>
  <cp:lastModifiedBy>fcottenet</cp:lastModifiedBy>
  <cp:revision>3</cp:revision>
  <cp:lastPrinted>2020-09-25T12:09:00Z</cp:lastPrinted>
  <dcterms:created xsi:type="dcterms:W3CDTF">2024-04-08T07:42:00Z</dcterms:created>
  <dcterms:modified xsi:type="dcterms:W3CDTF">2024-04-08T07:43:00Z</dcterms:modified>
</cp:coreProperties>
</file>